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B9B" w:rsidRDefault="00CF1B9B" w:rsidP="000C236C">
      <w:pPr>
        <w:jc w:val="center"/>
        <w:rPr>
          <w:rFonts w:ascii="Open Sans" w:hAnsi="Open Sans" w:cs="Open Sans"/>
          <w:b/>
          <w:sz w:val="20"/>
          <w:szCs w:val="20"/>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66720" cy="1090601"/>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6720" cy="109060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1B9B" w:rsidRDefault="00CF1B9B" w:rsidP="000C236C">
      <w:pPr>
        <w:jc w:val="center"/>
        <w:rPr>
          <w:rFonts w:ascii="Open Sans" w:hAnsi="Open Sans" w:cs="Open Sans"/>
          <w:b/>
          <w:sz w:val="20"/>
          <w:szCs w:val="20"/>
        </w:rPr>
      </w:pPr>
    </w:p>
    <w:p w:rsidR="00CF1B9B" w:rsidRDefault="00CF1B9B" w:rsidP="000C236C">
      <w:pPr>
        <w:jc w:val="center"/>
        <w:rPr>
          <w:rFonts w:ascii="Open Sans" w:hAnsi="Open Sans" w:cs="Open Sans"/>
          <w:b/>
          <w:sz w:val="20"/>
          <w:szCs w:val="20"/>
        </w:rPr>
      </w:pPr>
    </w:p>
    <w:p w:rsidR="00CF1B9B" w:rsidRDefault="00CF1B9B" w:rsidP="000C236C">
      <w:pPr>
        <w:jc w:val="center"/>
        <w:rPr>
          <w:rFonts w:ascii="Open Sans" w:hAnsi="Open Sans" w:cs="Open Sans"/>
          <w:b/>
          <w:sz w:val="20"/>
          <w:szCs w:val="20"/>
        </w:rPr>
      </w:pPr>
    </w:p>
    <w:p w:rsidR="00CF1B9B" w:rsidRDefault="00CF1B9B" w:rsidP="000C236C">
      <w:pPr>
        <w:jc w:val="center"/>
        <w:rPr>
          <w:rFonts w:ascii="Open Sans" w:hAnsi="Open Sans" w:cs="Open Sans"/>
          <w:b/>
          <w:sz w:val="20"/>
          <w:szCs w:val="20"/>
        </w:rPr>
      </w:pPr>
    </w:p>
    <w:p w:rsidR="00CF1B9B" w:rsidRDefault="00CF1B9B" w:rsidP="000C236C">
      <w:pPr>
        <w:jc w:val="center"/>
        <w:rPr>
          <w:rFonts w:ascii="Open Sans" w:hAnsi="Open Sans" w:cs="Open Sans"/>
          <w:b/>
          <w:sz w:val="20"/>
          <w:szCs w:val="20"/>
        </w:rPr>
      </w:pPr>
    </w:p>
    <w:p w:rsidR="00CF1B9B" w:rsidRDefault="00CF1B9B" w:rsidP="000C236C">
      <w:pPr>
        <w:jc w:val="center"/>
        <w:rPr>
          <w:rFonts w:ascii="Open Sans" w:hAnsi="Open Sans" w:cs="Open Sans"/>
          <w:b/>
          <w:sz w:val="20"/>
          <w:szCs w:val="20"/>
        </w:rPr>
      </w:pPr>
    </w:p>
    <w:p w:rsidR="000C236C" w:rsidRPr="00CF1B9B" w:rsidRDefault="000C236C" w:rsidP="00CF1B9B">
      <w:pPr>
        <w:jc w:val="center"/>
        <w:rPr>
          <w:rFonts w:ascii="Open Sans" w:hAnsi="Open Sans" w:cs="Open Sans"/>
          <w:b/>
          <w:sz w:val="20"/>
          <w:szCs w:val="20"/>
        </w:rPr>
      </w:pPr>
      <w:r w:rsidRPr="00CF1B9B">
        <w:rPr>
          <w:rFonts w:ascii="Open Sans" w:hAnsi="Open Sans" w:cs="Open Sans"/>
          <w:b/>
          <w:sz w:val="20"/>
          <w:szCs w:val="20"/>
        </w:rPr>
        <w:t>Cash and Non-Cash Grants</w:t>
      </w:r>
    </w:p>
    <w:p w:rsidR="000C236C" w:rsidRPr="00CF1B9B" w:rsidRDefault="000C236C" w:rsidP="000C236C">
      <w:pPr>
        <w:pStyle w:val="NoSpacing"/>
        <w:rPr>
          <w:rFonts w:ascii="Open Sans" w:hAnsi="Open Sans" w:cs="Open Sans"/>
          <w:sz w:val="20"/>
          <w:szCs w:val="20"/>
        </w:rPr>
      </w:pPr>
    </w:p>
    <w:p w:rsidR="000C236C" w:rsidRDefault="000C236C" w:rsidP="000C236C">
      <w:pPr>
        <w:pStyle w:val="NoSpacing"/>
        <w:jc w:val="both"/>
        <w:rPr>
          <w:rFonts w:ascii="Open Sans" w:hAnsi="Open Sans" w:cs="Open Sans"/>
          <w:sz w:val="20"/>
          <w:szCs w:val="20"/>
        </w:rPr>
      </w:pPr>
      <w:r w:rsidRPr="00CF1B9B">
        <w:rPr>
          <w:rFonts w:ascii="Open Sans" w:hAnsi="Open Sans" w:cs="Open Sans"/>
          <w:sz w:val="20"/>
          <w:szCs w:val="20"/>
        </w:rPr>
        <w:t xml:space="preserve">Grants are cash or non-cash resources such as materials or equipment for which the grantor (WCSS or Direct Service Provider) receives nothing of tangible value in return. Examples include but are not limited to: </w:t>
      </w:r>
    </w:p>
    <w:p w:rsidR="00CF1B9B" w:rsidRPr="00CF1B9B" w:rsidRDefault="00CF1B9B" w:rsidP="000C236C">
      <w:pPr>
        <w:pStyle w:val="NoSpacing"/>
        <w:jc w:val="both"/>
        <w:rPr>
          <w:rFonts w:ascii="Open Sans" w:hAnsi="Open Sans" w:cs="Open Sans"/>
          <w:sz w:val="20"/>
          <w:szCs w:val="20"/>
        </w:rPr>
      </w:pPr>
    </w:p>
    <w:p w:rsidR="000C236C" w:rsidRPr="00CF1B9B" w:rsidRDefault="000C236C" w:rsidP="000C236C">
      <w:pPr>
        <w:pStyle w:val="NoSpacing"/>
        <w:numPr>
          <w:ilvl w:val="0"/>
          <w:numId w:val="1"/>
        </w:numPr>
        <w:jc w:val="both"/>
        <w:rPr>
          <w:rFonts w:ascii="Open Sans" w:hAnsi="Open Sans" w:cs="Open Sans"/>
          <w:sz w:val="20"/>
          <w:szCs w:val="20"/>
        </w:rPr>
      </w:pPr>
      <w:r w:rsidRPr="00CF1B9B">
        <w:rPr>
          <w:rFonts w:ascii="Open Sans" w:hAnsi="Open Sans" w:cs="Open Sans"/>
          <w:sz w:val="20"/>
          <w:szCs w:val="20"/>
        </w:rPr>
        <w:t>Grants of quality enhancement materials that have been purchased by WCSS for a child care center</w:t>
      </w:r>
    </w:p>
    <w:p w:rsidR="000C236C" w:rsidRPr="00CF1B9B" w:rsidRDefault="000C236C" w:rsidP="000C236C">
      <w:pPr>
        <w:pStyle w:val="NoSpacing"/>
        <w:numPr>
          <w:ilvl w:val="0"/>
          <w:numId w:val="1"/>
        </w:numPr>
        <w:jc w:val="both"/>
        <w:rPr>
          <w:rFonts w:ascii="Open Sans" w:hAnsi="Open Sans" w:cs="Open Sans"/>
          <w:sz w:val="20"/>
          <w:szCs w:val="20"/>
        </w:rPr>
      </w:pPr>
      <w:r w:rsidRPr="00CF1B9B">
        <w:rPr>
          <w:rFonts w:ascii="Open Sans" w:hAnsi="Open Sans" w:cs="Open Sans"/>
          <w:sz w:val="20"/>
          <w:szCs w:val="20"/>
        </w:rPr>
        <w:t>Car seat distributions</w:t>
      </w:r>
    </w:p>
    <w:p w:rsidR="000C236C" w:rsidRPr="00CF1B9B" w:rsidRDefault="000C236C" w:rsidP="000C236C">
      <w:pPr>
        <w:pStyle w:val="NoSpacing"/>
        <w:numPr>
          <w:ilvl w:val="0"/>
          <w:numId w:val="1"/>
        </w:numPr>
        <w:jc w:val="both"/>
        <w:rPr>
          <w:rFonts w:ascii="Open Sans" w:hAnsi="Open Sans" w:cs="Open Sans"/>
          <w:sz w:val="20"/>
          <w:szCs w:val="20"/>
        </w:rPr>
      </w:pPr>
      <w:r w:rsidRPr="00CF1B9B">
        <w:rPr>
          <w:rFonts w:ascii="Open Sans" w:hAnsi="Open Sans" w:cs="Open Sans"/>
          <w:sz w:val="20"/>
          <w:szCs w:val="20"/>
        </w:rPr>
        <w:t xml:space="preserve">Payments on behalf of others for expenses, </w:t>
      </w:r>
      <w:r w:rsidR="00CF1B9B">
        <w:rPr>
          <w:rFonts w:ascii="Open Sans" w:hAnsi="Open Sans" w:cs="Open Sans"/>
          <w:sz w:val="20"/>
          <w:szCs w:val="20"/>
        </w:rPr>
        <w:t>including</w:t>
      </w:r>
      <w:r w:rsidRPr="00CF1B9B">
        <w:rPr>
          <w:rFonts w:ascii="Open Sans" w:hAnsi="Open Sans" w:cs="Open Sans"/>
          <w:sz w:val="20"/>
          <w:szCs w:val="20"/>
        </w:rPr>
        <w:t xml:space="preserve"> but </w:t>
      </w:r>
      <w:r w:rsidRPr="00CF1B9B">
        <w:rPr>
          <w:rFonts w:ascii="Open Sans" w:hAnsi="Open Sans" w:cs="Open Sans"/>
          <w:color w:val="FF0000"/>
          <w:sz w:val="20"/>
          <w:szCs w:val="20"/>
        </w:rPr>
        <w:t xml:space="preserve">NOT </w:t>
      </w:r>
      <w:r w:rsidRPr="00CF1B9B">
        <w:rPr>
          <w:rFonts w:ascii="Open Sans" w:hAnsi="Open Sans" w:cs="Open Sans"/>
          <w:sz w:val="20"/>
          <w:szCs w:val="20"/>
        </w:rPr>
        <w:t xml:space="preserve">limited to registration and training fees, insurance premiums paid directly to the insurer on behalf of childcare providers </w:t>
      </w:r>
    </w:p>
    <w:p w:rsidR="000C236C" w:rsidRDefault="000C236C" w:rsidP="000C236C">
      <w:pPr>
        <w:pStyle w:val="NoSpacing"/>
        <w:numPr>
          <w:ilvl w:val="0"/>
          <w:numId w:val="1"/>
        </w:numPr>
        <w:jc w:val="both"/>
        <w:rPr>
          <w:rFonts w:ascii="Open Sans" w:hAnsi="Open Sans" w:cs="Open Sans"/>
          <w:sz w:val="20"/>
          <w:szCs w:val="20"/>
        </w:rPr>
      </w:pPr>
      <w:r w:rsidRPr="00CF1B9B">
        <w:rPr>
          <w:rFonts w:ascii="Open Sans" w:hAnsi="Open Sans" w:cs="Open Sans"/>
          <w:sz w:val="20"/>
          <w:szCs w:val="20"/>
        </w:rPr>
        <w:t>Rewards/incentives such as classroom items not materially consumed or gift cards given for attending training.  Items such as children’s books, reference/text books, and other materials not materially consumed would be considered grants if given to training participants.</w:t>
      </w:r>
    </w:p>
    <w:p w:rsidR="00CF1B9B" w:rsidRPr="00CF1B9B" w:rsidRDefault="00CF1B9B" w:rsidP="00CF1B9B">
      <w:pPr>
        <w:pStyle w:val="NoSpacing"/>
        <w:jc w:val="both"/>
        <w:rPr>
          <w:rFonts w:ascii="Open Sans" w:hAnsi="Open Sans" w:cs="Open Sans"/>
          <w:sz w:val="20"/>
          <w:szCs w:val="20"/>
        </w:rPr>
      </w:pPr>
    </w:p>
    <w:p w:rsidR="000C236C" w:rsidRPr="00CF1B9B" w:rsidRDefault="000C236C" w:rsidP="000C236C">
      <w:pPr>
        <w:pStyle w:val="NoSpacing"/>
        <w:jc w:val="both"/>
        <w:rPr>
          <w:rFonts w:ascii="Open Sans" w:hAnsi="Open Sans" w:cs="Open Sans"/>
          <w:sz w:val="20"/>
          <w:szCs w:val="20"/>
        </w:rPr>
      </w:pPr>
      <w:r w:rsidRPr="00CF1B9B">
        <w:rPr>
          <w:rFonts w:ascii="Open Sans" w:hAnsi="Open Sans" w:cs="Open Sans"/>
          <w:sz w:val="20"/>
          <w:szCs w:val="20"/>
        </w:rPr>
        <w:t xml:space="preserve">Note that workbooks completed during the training would be considered materially consumed because of subsequent limited utility, and therefore would be charged to </w:t>
      </w:r>
      <w:proofErr w:type="gramStart"/>
      <w:r w:rsidRPr="00CF1B9B">
        <w:rPr>
          <w:rFonts w:ascii="Open Sans" w:hAnsi="Open Sans" w:cs="Open Sans"/>
          <w:sz w:val="20"/>
          <w:szCs w:val="20"/>
        </w:rPr>
        <w:t>Service Related</w:t>
      </w:r>
      <w:proofErr w:type="gramEnd"/>
      <w:r w:rsidRPr="00CF1B9B">
        <w:rPr>
          <w:rFonts w:ascii="Open Sans" w:hAnsi="Open Sans" w:cs="Open Sans"/>
          <w:sz w:val="20"/>
          <w:szCs w:val="20"/>
        </w:rPr>
        <w:t xml:space="preserve"> Supplies.</w:t>
      </w:r>
    </w:p>
    <w:p w:rsidR="000C236C" w:rsidRPr="00CF1B9B" w:rsidRDefault="000C236C" w:rsidP="000C236C">
      <w:pPr>
        <w:pStyle w:val="NoSpacing"/>
        <w:jc w:val="both"/>
        <w:rPr>
          <w:rFonts w:ascii="Open Sans" w:hAnsi="Open Sans" w:cs="Open Sans"/>
          <w:sz w:val="20"/>
          <w:szCs w:val="20"/>
        </w:rPr>
      </w:pPr>
    </w:p>
    <w:p w:rsidR="000C236C" w:rsidRPr="00CF1B9B" w:rsidRDefault="000C236C" w:rsidP="000C236C">
      <w:pPr>
        <w:pStyle w:val="NoSpacing"/>
        <w:jc w:val="both"/>
        <w:rPr>
          <w:rFonts w:ascii="Open Sans" w:hAnsi="Open Sans" w:cs="Open Sans"/>
          <w:sz w:val="20"/>
          <w:szCs w:val="20"/>
        </w:rPr>
      </w:pPr>
      <w:r w:rsidRPr="00CF1B9B">
        <w:rPr>
          <w:rFonts w:ascii="Open Sans" w:hAnsi="Open Sans" w:cs="Open Sans"/>
          <w:sz w:val="20"/>
          <w:szCs w:val="20"/>
        </w:rPr>
        <w:t>Grants to non-government entities require a grant agreement or memorandum of understanding that defines the purpose, amount, and responsibility of both parties. The grantee and grantor must also c</w:t>
      </w:r>
      <w:bookmarkStart w:id="0" w:name="_GoBack"/>
      <w:bookmarkEnd w:id="0"/>
      <w:r w:rsidRPr="00CF1B9B">
        <w:rPr>
          <w:rFonts w:ascii="Open Sans" w:hAnsi="Open Sans" w:cs="Open Sans"/>
          <w:sz w:val="20"/>
          <w:szCs w:val="20"/>
        </w:rPr>
        <w:t>omply with State reporting requirements which can be accessed from the NC Office of State</w:t>
      </w:r>
      <w:r w:rsidR="00A53B6E">
        <w:rPr>
          <w:rFonts w:ascii="Open Sans" w:hAnsi="Open Sans" w:cs="Open Sans"/>
          <w:sz w:val="20"/>
          <w:szCs w:val="20"/>
        </w:rPr>
        <w:t xml:space="preserve"> Budget and Management</w:t>
      </w:r>
      <w:r w:rsidRPr="00CF1B9B">
        <w:rPr>
          <w:rFonts w:ascii="Open Sans" w:hAnsi="Open Sans" w:cs="Open Sans"/>
          <w:sz w:val="20"/>
          <w:szCs w:val="20"/>
        </w:rPr>
        <w:t xml:space="preserve"> website</w:t>
      </w:r>
      <w:r w:rsidR="001E1A1D">
        <w:rPr>
          <w:rFonts w:ascii="Open Sans" w:hAnsi="Open Sans" w:cs="Open Sans"/>
          <w:sz w:val="20"/>
          <w:szCs w:val="20"/>
        </w:rPr>
        <w:t>:</w:t>
      </w:r>
      <w:r w:rsidR="00A53B6E">
        <w:rPr>
          <w:rFonts w:ascii="Open Sans" w:hAnsi="Open Sans" w:cs="Open Sans"/>
          <w:sz w:val="20"/>
          <w:szCs w:val="20"/>
        </w:rPr>
        <w:t xml:space="preserve"> </w:t>
      </w:r>
      <w:hyperlink r:id="rId6" w:history="1">
        <w:r w:rsidR="00A53B6E" w:rsidRPr="008F51E9">
          <w:rPr>
            <w:rStyle w:val="Hyperlink"/>
          </w:rPr>
          <w:t>https://www.osbm.nc.gov/management/grants</w:t>
        </w:r>
      </w:hyperlink>
      <w:r w:rsidR="00535ECE">
        <w:t xml:space="preserve">. </w:t>
      </w:r>
      <w:r w:rsidRPr="00CF1B9B">
        <w:rPr>
          <w:rFonts w:ascii="Open Sans" w:hAnsi="Open Sans" w:cs="Open Sans"/>
          <w:sz w:val="20"/>
          <w:szCs w:val="20"/>
        </w:rPr>
        <w:t>Cash grants must be spent in compliance with Smart</w:t>
      </w:r>
      <w:r w:rsidR="00CF1B9B">
        <w:rPr>
          <w:rFonts w:ascii="Open Sans" w:hAnsi="Open Sans" w:cs="Open Sans"/>
          <w:sz w:val="20"/>
          <w:szCs w:val="20"/>
        </w:rPr>
        <w:t xml:space="preserve"> </w:t>
      </w:r>
      <w:r w:rsidRPr="00CF1B9B">
        <w:rPr>
          <w:rFonts w:ascii="Open Sans" w:hAnsi="Open Sans" w:cs="Open Sans"/>
          <w:sz w:val="20"/>
          <w:szCs w:val="20"/>
        </w:rPr>
        <w:t>Start Cost Principles.</w:t>
      </w:r>
    </w:p>
    <w:p w:rsidR="000C236C" w:rsidRPr="00CF1B9B" w:rsidRDefault="000C236C" w:rsidP="000C236C">
      <w:pPr>
        <w:pStyle w:val="NoSpacing"/>
        <w:jc w:val="both"/>
        <w:rPr>
          <w:rFonts w:ascii="Open Sans" w:hAnsi="Open Sans" w:cs="Open Sans"/>
          <w:sz w:val="20"/>
          <w:szCs w:val="20"/>
        </w:rPr>
      </w:pPr>
    </w:p>
    <w:p w:rsidR="000C236C" w:rsidRPr="00CF1B9B" w:rsidRDefault="000C236C" w:rsidP="000C236C">
      <w:pPr>
        <w:pStyle w:val="NoSpacing"/>
        <w:jc w:val="both"/>
        <w:rPr>
          <w:rFonts w:ascii="Open Sans" w:hAnsi="Open Sans" w:cs="Open Sans"/>
          <w:sz w:val="20"/>
          <w:szCs w:val="20"/>
        </w:rPr>
      </w:pPr>
      <w:r w:rsidRPr="00CF1B9B">
        <w:rPr>
          <w:rFonts w:ascii="Open Sans" w:hAnsi="Open Sans" w:cs="Open Sans"/>
          <w:sz w:val="20"/>
          <w:szCs w:val="20"/>
        </w:rPr>
        <w:t xml:space="preserve">Grants to individuals require a written acknowledgment from the grantee or documentation that an award was received. For example, in the case where items are distributed at an event, an acknowledgement noting the receipt of goods for participating could be added to a sign in sheet.  Individual cash awards of $600 or more per calendar year may require issuance of a 1099 to the grantee. </w:t>
      </w:r>
    </w:p>
    <w:p w:rsidR="000C236C" w:rsidRPr="00CF1B9B" w:rsidRDefault="000C236C" w:rsidP="000C236C">
      <w:pPr>
        <w:pStyle w:val="NoSpacing"/>
        <w:jc w:val="both"/>
        <w:rPr>
          <w:rFonts w:ascii="Open Sans" w:hAnsi="Open Sans" w:cs="Open Sans"/>
          <w:sz w:val="20"/>
          <w:szCs w:val="20"/>
        </w:rPr>
      </w:pPr>
    </w:p>
    <w:p w:rsidR="000C236C" w:rsidRPr="00CF1B9B" w:rsidRDefault="000C236C" w:rsidP="000C236C">
      <w:pPr>
        <w:pStyle w:val="NoSpacing"/>
        <w:jc w:val="both"/>
        <w:rPr>
          <w:rFonts w:ascii="Open Sans" w:hAnsi="Open Sans" w:cs="Open Sans"/>
          <w:sz w:val="20"/>
          <w:szCs w:val="20"/>
        </w:rPr>
      </w:pPr>
      <w:r w:rsidRPr="00CF1B9B">
        <w:rPr>
          <w:rFonts w:ascii="Open Sans" w:hAnsi="Open Sans" w:cs="Open Sans"/>
          <w:sz w:val="20"/>
          <w:szCs w:val="20"/>
        </w:rPr>
        <w:t>On the FSR, cash grants should be reported on Line 46-Cash Grants and Awards and non-cash grants on Line 47-Non-Cash Grants and Awards. Grants made by Direct Service Providers are subject to monitoring by WCSS. Monitoring consists of verifying proper documentation for grant awards and compliance with Smart</w:t>
      </w:r>
      <w:r w:rsidR="00CF1B9B">
        <w:rPr>
          <w:rFonts w:ascii="Open Sans" w:hAnsi="Open Sans" w:cs="Open Sans"/>
          <w:sz w:val="20"/>
          <w:szCs w:val="20"/>
        </w:rPr>
        <w:t xml:space="preserve"> </w:t>
      </w:r>
      <w:r w:rsidRPr="00CF1B9B">
        <w:rPr>
          <w:rFonts w:ascii="Open Sans" w:hAnsi="Open Sans" w:cs="Open Sans"/>
          <w:sz w:val="20"/>
          <w:szCs w:val="20"/>
        </w:rPr>
        <w:t>Start Cost Principles.</w:t>
      </w:r>
    </w:p>
    <w:p w:rsidR="00E87670" w:rsidRPr="00CF1B9B" w:rsidRDefault="00E87670">
      <w:pPr>
        <w:rPr>
          <w:rFonts w:ascii="Open Sans" w:hAnsi="Open Sans" w:cs="Open Sans"/>
          <w:sz w:val="20"/>
          <w:szCs w:val="20"/>
        </w:rPr>
      </w:pPr>
    </w:p>
    <w:sectPr w:rsidR="00E87670" w:rsidRPr="00CF1B9B" w:rsidSect="00CF1B9B">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C3872"/>
    <w:multiLevelType w:val="hybridMultilevel"/>
    <w:tmpl w:val="B3F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36C"/>
    <w:rsid w:val="000C236C"/>
    <w:rsid w:val="001E1A1D"/>
    <w:rsid w:val="00535ECE"/>
    <w:rsid w:val="007134CB"/>
    <w:rsid w:val="00A53B6E"/>
    <w:rsid w:val="00CF1B9B"/>
    <w:rsid w:val="00E87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3810"/>
  <w15:chartTrackingRefBased/>
  <w15:docId w15:val="{C8BCC82E-C484-48C8-9FA1-51BED11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Open Sans"/>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3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36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0C236C"/>
    <w:rPr>
      <w:color w:val="0000FF"/>
      <w:u w:val="single"/>
    </w:rPr>
  </w:style>
  <w:style w:type="paragraph" w:styleId="BalloonText">
    <w:name w:val="Balloon Text"/>
    <w:basedOn w:val="Normal"/>
    <w:link w:val="BalloonTextChar"/>
    <w:uiPriority w:val="99"/>
    <w:semiHidden/>
    <w:unhideWhenUsed/>
    <w:rsid w:val="00CF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B9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53B6E"/>
    <w:rPr>
      <w:color w:val="954F72" w:themeColor="followedHyperlink"/>
      <w:u w:val="single"/>
    </w:rPr>
  </w:style>
  <w:style w:type="character" w:styleId="UnresolvedMention">
    <w:name w:val="Unresolved Mention"/>
    <w:basedOn w:val="DefaultParagraphFont"/>
    <w:uiPriority w:val="99"/>
    <w:semiHidden/>
    <w:unhideWhenUsed/>
    <w:rsid w:val="00A5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bm.nc.gov/management/grant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Bush</dc:creator>
  <cp:keywords/>
  <dc:description/>
  <cp:lastModifiedBy>Sue Bush</cp:lastModifiedBy>
  <cp:revision>4</cp:revision>
  <dcterms:created xsi:type="dcterms:W3CDTF">2019-11-19T16:21:00Z</dcterms:created>
  <dcterms:modified xsi:type="dcterms:W3CDTF">2019-11-19T16:35:00Z</dcterms:modified>
</cp:coreProperties>
</file>